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rPr/>
      </w:pPr>
      <w:r w:rsidDel="00000000" w:rsidR="00000000" w:rsidRPr="00000000">
        <w:rPr>
          <w:rtl w:val="0"/>
        </w:rPr>
        <w:t xml:space="preserve">Subject: A quick favor (and a big thank you)</w:t>
      </w:r>
    </w:p>
    <w:p w:rsidR="00000000" w:rsidDel="00000000" w:rsidP="00000000" w:rsidRDefault="00000000" w:rsidRPr="00000000" w14:paraId="00000002">
      <w:pPr>
        <w:spacing w:after="240" w:lineRule="auto"/>
        <w:rPr/>
      </w:pPr>
      <w:r w:rsidDel="00000000" w:rsidR="00000000" w:rsidRPr="00000000">
        <w:rPr>
          <w:rtl w:val="0"/>
        </w:rPr>
        <w:t xml:space="preserve">Hi </w:t>
      </w:r>
      <w:r w:rsidDel="00000000" w:rsidR="00000000" w:rsidRPr="00000000">
        <w:rPr>
          <w:b w:val="1"/>
          <w:bCs w:val="1"/>
          <w:color w:val="0000ff"/>
          <w:rtl w:val="0"/>
        </w:rPr>
        <w:t xml:space="preserve">[Client Name]</w:t>
      </w:r>
      <w:r w:rsidDel="00000000" w:rsidR="00000000" w:rsidRPr="00000000">
        <w:rPr>
          <w:rtl w:val="0"/>
        </w:rPr>
        <w:t xml:space="preserve">,</w:t>
      </w:r>
    </w:p>
    <w:p w:rsidR="00000000" w:rsidDel="00000000" w:rsidP="00000000" w:rsidRDefault="00000000" w:rsidRPr="00000000" w14:paraId="00000003">
      <w:pPr>
        <w:spacing w:after="240" w:lineRule="auto"/>
        <w:rPr/>
      </w:pPr>
      <w:r w:rsidDel="00000000" w:rsidR="00000000" w:rsidRPr="00000000">
        <w:rPr>
          <w:rtl w:val="0"/>
        </w:rPr>
        <w:t xml:space="preserve">It has been a true pleasure working with you to help protect your family's financial future.</w:t>
      </w:r>
    </w:p>
    <w:p w:rsidR="00000000" w:rsidDel="00000000" w:rsidP="00000000" w:rsidRDefault="00000000" w:rsidRPr="00000000" w14:paraId="00000004">
      <w:pPr>
        <w:spacing w:after="240" w:lineRule="auto"/>
        <w:rPr/>
      </w:pPr>
      <w:r w:rsidDel="00000000" w:rsidR="00000000" w:rsidRPr="00000000">
        <w:rPr>
          <w:rtl w:val="0"/>
        </w:rPr>
        <w:t xml:space="preserve">My business grows primarily through word-of-mouth from valued clients like you. Because I enjoy working with individuals who share your commitment to financial security, I am reaching out to see if you might know anyone—a family member, friend, or colleague—who might benefit from similar guidance.</w:t>
      </w:r>
    </w:p>
    <w:p w:rsidR="00000000" w:rsidDel="00000000" w:rsidP="00000000" w:rsidRDefault="00000000" w:rsidRPr="00000000" w14:paraId="00000005">
      <w:pPr>
        <w:spacing w:after="240" w:lineRule="auto"/>
        <w:rPr/>
      </w:pPr>
      <w:r w:rsidDel="00000000" w:rsidR="00000000" w:rsidRPr="00000000">
        <w:rPr>
          <w:rtl w:val="0"/>
        </w:rPr>
        <w:t xml:space="preserve">If anyone comes to mind, please feel free to introduce us via email or pass along my contact details. I promise to give them the same high level of service and care.</w:t>
      </w:r>
    </w:p>
    <w:p w:rsidR="00000000" w:rsidDel="00000000" w:rsidP="00000000" w:rsidRDefault="00000000" w:rsidRPr="00000000" w14:paraId="00000006">
      <w:pPr>
        <w:spacing w:after="240" w:lineRule="auto"/>
        <w:rPr/>
      </w:pPr>
      <w:r w:rsidDel="00000000" w:rsidR="00000000" w:rsidRPr="00000000">
        <w:rPr>
          <w:rtl w:val="0"/>
        </w:rPr>
        <w:t xml:space="preserve">Thank you again for your trust and continued partnership.</w:t>
      </w:r>
    </w:p>
    <w:p w:rsidR="00000000" w:rsidDel="00000000" w:rsidP="00000000" w:rsidRDefault="00000000" w:rsidRPr="00000000" w14:paraId="00000007">
      <w:pPr>
        <w:spacing w:after="240" w:lineRule="auto"/>
        <w:rPr/>
      </w:pPr>
      <w:r w:rsidDel="00000000" w:rsidR="00000000" w:rsidRPr="00000000">
        <w:rPr>
          <w:rtl w:val="0"/>
        </w:rPr>
        <w:t xml:space="preserve">Warmly,</w:t>
      </w:r>
    </w:p>
    <w:p w:rsidR="00000000" w:rsidDel="00000000" w:rsidP="00000000" w:rsidRDefault="00000000" w:rsidRPr="00000000" w14:paraId="00000008">
      <w:pPr>
        <w:spacing w:after="240" w:lineRule="auto"/>
        <w:rPr>
          <w:b w:val="1"/>
          <w:bCs w:val="1"/>
          <w:color w:val="0000ff"/>
        </w:rPr>
      </w:pPr>
      <w:r w:rsidDel="00000000" w:rsidR="00000000" w:rsidRPr="00000000">
        <w:rPr>
          <w:b w:val="1"/>
          <w:bCs w:val="1"/>
          <w:color w:val="0000ff"/>
          <w:rtl w:val="0"/>
        </w:rPr>
        <w:t xml:space="preserve">[Your Name]</w:t>
      </w:r>
    </w:p>
    <w:p w:rsidR="00000000" w:rsidDel="00000000" w:rsidP="00000000" w:rsidRDefault="00000000" w:rsidRPr="00000000" w14:paraId="00000009">
      <w:pPr>
        <w:spacing w:after="240" w:lineRule="auto"/>
        <w:rPr/>
      </w:pPr>
      <w:r w:rsidDel="00000000" w:rsidR="00000000" w:rsidRPr="00000000">
        <w:rPr>
          <w:rtl w:val="0"/>
        </w:rPr>
        <w:t xml:space="preserve"> </w:t>
      </w:r>
    </w:p>
    <w:p w:rsidR="00000000" w:rsidDel="00000000" w:rsidP="00000000" w:rsidRDefault="00000000" w:rsidRPr="00000000" w14:paraId="0000000A">
      <w:pPr>
        <w:rPr>
          <w:i w:val="1"/>
          <w:iCs w:val="1"/>
          <w:sz w:val="18"/>
          <w:szCs w:val="18"/>
        </w:rPr>
      </w:pPr>
      <w:r w:rsidDel="00000000" w:rsidR="00000000" w:rsidRPr="00000000">
        <w:rPr>
          <w:i w:val="1"/>
          <w:iCs w:val="1"/>
          <w:sz w:val="18"/>
          <w:szCs w:val="18"/>
          <w:rtl w:val="0"/>
        </w:rPr>
        <w:t xml:space="preserve">Disclosures &amp; Disclaimers:</w:t>
      </w:r>
    </w:p>
    <w:p w:rsidR="00000000" w:rsidDel="00000000" w:rsidP="00000000" w:rsidRDefault="00000000" w:rsidRPr="00000000" w14:paraId="0000000B">
      <w:pPr>
        <w:rPr>
          <w:i w:val="1"/>
          <w:iCs w:val="1"/>
          <w:sz w:val="18"/>
          <w:szCs w:val="18"/>
        </w:rPr>
      </w:pPr>
      <w:r w:rsidDel="00000000" w:rsidR="00000000" w:rsidRPr="00000000">
        <w:rPr>
          <w:i w:val="1"/>
          <w:iCs w:val="1"/>
          <w:sz w:val="18"/>
          <w:szCs w:val="18"/>
          <w:rtl w:val="0"/>
        </w:rPr>
        <w:t xml:space="preserve">If any compensation, gift, or fee reduction is provided for referrals, a material conflict of interest must be disclosed. [Insert details of referral compensation program here, if applicable, e.g., "Referral rewards are subject to state insurance licensing regulations and limitations."]</w:t>
      </w:r>
    </w:p>
    <w:p w:rsidR="00000000" w:rsidDel="00000000" w:rsidP="00000000" w:rsidRDefault="00000000" w:rsidRPr="00000000" w14:paraId="0000000C">
      <w:pPr>
        <w:rPr>
          <w:i w:val="1"/>
          <w:iCs w:val="1"/>
          <w:sz w:val="18"/>
          <w:szCs w:val="18"/>
        </w:rPr>
      </w:pPr>
      <w:r w:rsidDel="00000000" w:rsidR="00000000" w:rsidRPr="00000000">
        <w:rPr>
          <w:i w:val="1"/>
          <w:iCs w:val="1"/>
          <w:sz w:val="18"/>
          <w:szCs w:val="18"/>
          <w:rtl w:val="0"/>
        </w:rPr>
        <w:t xml:space="preserve"> </w:t>
      </w:r>
    </w:p>
    <w:p w:rsidR="00000000" w:rsidDel="00000000" w:rsidP="00000000" w:rsidRDefault="00000000" w:rsidRPr="00000000" w14:paraId="0000000D">
      <w:pPr>
        <w:rPr>
          <w:i w:val="1"/>
          <w:iCs w:val="1"/>
          <w:sz w:val="18"/>
          <w:szCs w:val="18"/>
        </w:rPr>
      </w:pPr>
      <w:r w:rsidDel="00000000" w:rsidR="00000000" w:rsidRPr="00000000">
        <w:rPr>
          <w:i w:val="1"/>
          <w:iCs w:val="1"/>
          <w:sz w:val="18"/>
          <w:szCs w:val="18"/>
          <w:rtl w:val="0"/>
        </w:rPr>
        <w:t xml:space="preserve">This material is designed to provide general information on the subjects covered. Pursuant to IRS Circular 230, it is not intended to provide specific legal or tax advice and cannot be used to avoid penalties. Guarantees are backed by the financial strength and claims-paying ability of the issuing insurance company. Policy loans and withdrawals will reduce available cash values and death benefits and may cause the policy to lapse or affect any guarantees against lapse. Accessing cash value through policy loans or withdrawals may have tax consequences depending on policy funding. Tax laws are subject to change; consult a personal tax professional. Policy issuance, final premium rates, and coverage terms are subject to full carrier underwriting qualification and medical approval. 5846967-0826d</w:t>
      </w:r>
    </w:p>
    <w:p w:rsidR="00000000" w:rsidDel="00000000" w:rsidP="00000000" w:rsidRDefault="00000000" w:rsidRPr="00000000" w14:paraId="0000000E">
      <w:pPr>
        <w:spacing w:after="240" w:before="240" w:lineRule="auto"/>
        <w:rPr>
          <w:b w:val="1"/>
          <w:bCs w:val="1"/>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